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6" w:rsidRPr="00640442" w:rsidRDefault="000C2956" w:rsidP="000C2956">
      <w:pPr>
        <w:pStyle w:val="Lgende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Century Gothic" w:hAnsi="Century Gothic"/>
          <w:bCs w:val="0"/>
          <w:caps w:val="0"/>
          <w:sz w:val="24"/>
          <w:szCs w:val="44"/>
        </w:rPr>
      </w:pPr>
      <w:r w:rsidRPr="00640442">
        <w:rPr>
          <w:rFonts w:ascii="Century Gothic" w:hAnsi="Century Gothic"/>
          <w:bCs w:val="0"/>
          <w:caps w:val="0"/>
          <w:sz w:val="24"/>
          <w:szCs w:val="44"/>
        </w:rPr>
        <w:t>Etat des lieux des pratiques par classe</w:t>
      </w:r>
      <w:r w:rsidRPr="00640442">
        <w:rPr>
          <w:rFonts w:ascii="Century Gothic" w:hAnsi="Century Gothic"/>
          <w:bCs w:val="0"/>
          <w:caps w:val="0"/>
          <w:sz w:val="24"/>
          <w:szCs w:val="44"/>
        </w:rPr>
        <w:sym w:font="Wingdings" w:char="F0A8"/>
      </w:r>
      <w:r w:rsidRPr="00640442">
        <w:rPr>
          <w:rFonts w:ascii="Century Gothic" w:hAnsi="Century Gothic"/>
          <w:bCs w:val="0"/>
          <w:caps w:val="0"/>
          <w:sz w:val="24"/>
          <w:szCs w:val="44"/>
        </w:rPr>
        <w:t xml:space="preserve"> cycle</w:t>
      </w:r>
      <w:r w:rsidRPr="00640442">
        <w:rPr>
          <w:rFonts w:ascii="Century Gothic" w:hAnsi="Century Gothic"/>
          <w:bCs w:val="0"/>
          <w:caps w:val="0"/>
          <w:sz w:val="24"/>
          <w:szCs w:val="44"/>
        </w:rPr>
        <w:sym w:font="Wingdings" w:char="F0A8"/>
      </w:r>
      <w:r w:rsidRPr="00640442">
        <w:rPr>
          <w:rFonts w:ascii="Century Gothic" w:hAnsi="Century Gothic"/>
          <w:bCs w:val="0"/>
          <w:caps w:val="0"/>
          <w:sz w:val="24"/>
          <w:szCs w:val="44"/>
        </w:rPr>
        <w:t xml:space="preserve"> : </w:t>
      </w:r>
    </w:p>
    <w:p w:rsidR="000C2956" w:rsidRDefault="000C2956" w:rsidP="000C2956">
      <w:pPr>
        <w:pStyle w:val="Lgende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Century Gothic" w:hAnsi="Century Gothic"/>
          <w:bCs w:val="0"/>
          <w:caps w:val="0"/>
          <w:sz w:val="24"/>
          <w:szCs w:val="44"/>
        </w:rPr>
      </w:pPr>
      <w:r w:rsidRPr="00640442">
        <w:rPr>
          <w:rFonts w:ascii="Century Gothic" w:hAnsi="Century Gothic"/>
          <w:bCs w:val="0"/>
          <w:caps w:val="0"/>
          <w:sz w:val="24"/>
          <w:szCs w:val="44"/>
        </w:rPr>
        <w:t>Ecole : ……………. Ville : ……………..</w:t>
      </w:r>
    </w:p>
    <w:p w:rsidR="000C2956" w:rsidRPr="00640442" w:rsidRDefault="000C2956" w:rsidP="000C2956">
      <w:pPr>
        <w:pStyle w:val="Lgende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Century Gothic" w:hAnsi="Century Gothic"/>
          <w:bCs w:val="0"/>
          <w:caps w:val="0"/>
          <w:sz w:val="24"/>
          <w:szCs w:val="44"/>
        </w:rPr>
      </w:pPr>
    </w:p>
    <w:p w:rsidR="000C2956" w:rsidRPr="000C2956" w:rsidRDefault="000C2956" w:rsidP="000C2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851"/>
        <w:jc w:val="center"/>
        <w:rPr>
          <w:rFonts w:ascii="Arial" w:eastAsia="Arial Unicode MS" w:hAnsi="Arial" w:cs="Arial"/>
          <w:b/>
          <w:sz w:val="20"/>
          <w:szCs w:val="20"/>
          <w:bdr w:val="nil"/>
        </w:rPr>
      </w:pPr>
      <w:r w:rsidRPr="000C2956">
        <w:rPr>
          <w:rFonts w:ascii="Arial" w:eastAsia="Arial Unicode MS" w:hAnsi="Arial" w:cs="Arial"/>
          <w:b/>
          <w:sz w:val="20"/>
          <w:szCs w:val="20"/>
          <w:bdr w:val="nil"/>
        </w:rPr>
        <w:t xml:space="preserve">Document de travail à renseigner en conseil de cycle pour visualiser les axes artistiques et culturels déjà développés sur l’école </w:t>
      </w:r>
    </w:p>
    <w:p w:rsidR="000C2956" w:rsidRDefault="000C2956" w:rsidP="000C2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851"/>
        <w:jc w:val="center"/>
        <w:rPr>
          <w:rFonts w:ascii="Arial" w:eastAsia="Arial Unicode MS" w:hAnsi="Arial" w:cs="Arial"/>
          <w:b/>
          <w:sz w:val="20"/>
          <w:szCs w:val="20"/>
          <w:bdr w:val="nil"/>
        </w:rPr>
      </w:pPr>
      <w:proofErr w:type="gramStart"/>
      <w:r w:rsidRPr="000C2956">
        <w:rPr>
          <w:rFonts w:ascii="Arial" w:eastAsia="Arial Unicode MS" w:hAnsi="Arial" w:cs="Arial"/>
          <w:b/>
          <w:sz w:val="20"/>
          <w:szCs w:val="20"/>
          <w:bdr w:val="nil"/>
        </w:rPr>
        <w:t>et</w:t>
      </w:r>
      <w:proofErr w:type="gramEnd"/>
      <w:r w:rsidRPr="000C2956">
        <w:rPr>
          <w:rFonts w:ascii="Arial" w:eastAsia="Arial Unicode MS" w:hAnsi="Arial" w:cs="Arial"/>
          <w:b/>
          <w:sz w:val="20"/>
          <w:szCs w:val="20"/>
          <w:bdr w:val="nil"/>
        </w:rPr>
        <w:t xml:space="preserve"> ainsi inscrire les propositions à venir dans la continuité du parcours culturel. Il est à associer à la demande de financement.</w:t>
      </w:r>
    </w:p>
    <w:p w:rsidR="000C2956" w:rsidRPr="000C2956" w:rsidRDefault="000C2956" w:rsidP="000C2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851"/>
        <w:jc w:val="center"/>
        <w:rPr>
          <w:rFonts w:ascii="Arial" w:eastAsia="Arial Unicode MS" w:hAnsi="Arial" w:cs="Arial"/>
          <w:b/>
          <w:sz w:val="20"/>
          <w:szCs w:val="20"/>
          <w:bdr w:val="nil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  <w:gridCol w:w="5387"/>
      </w:tblGrid>
      <w:tr w:rsidR="000C2956" w:rsidRPr="000C2956" w:rsidTr="000C2956">
        <w:tc>
          <w:tcPr>
            <w:tcW w:w="1560" w:type="dxa"/>
            <w:tcBorders>
              <w:right w:val="single" w:sz="12" w:space="0" w:color="auto"/>
            </w:tcBorders>
            <w:shd w:val="clear" w:color="auto" w:fill="DE9B80"/>
          </w:tcPr>
          <w:p w:rsidR="000C2956" w:rsidRPr="000C2956" w:rsidRDefault="000C2956" w:rsidP="000C2956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bdr w:val="nil"/>
                <w:lang w:val="en-US"/>
              </w:rPr>
            </w:pPr>
            <w:proofErr w:type="spellStart"/>
            <w:r w:rsidRPr="000C2956">
              <w:rPr>
                <w:rFonts w:ascii="Arial" w:eastAsia="Arial Unicode MS" w:hAnsi="Arial" w:cs="Arial"/>
                <w:sz w:val="18"/>
                <w:szCs w:val="20"/>
                <w:bdr w:val="nil"/>
                <w:lang w:val="en-US"/>
              </w:rPr>
              <w:t>Constat</w:t>
            </w:r>
            <w:proofErr w:type="spellEnd"/>
            <w:r w:rsidRPr="000C2956">
              <w:rPr>
                <w:rFonts w:ascii="Arial" w:eastAsia="Arial Unicode MS" w:hAnsi="Arial" w:cs="Arial"/>
                <w:sz w:val="18"/>
                <w:szCs w:val="20"/>
                <w:bdr w:val="nil"/>
                <w:lang w:val="en-US"/>
              </w:rPr>
              <w:t xml:space="preserve"> sur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9A1E1"/>
          </w:tcPr>
          <w:p w:rsidR="000C2956" w:rsidRPr="000C2956" w:rsidRDefault="000C2956" w:rsidP="000C295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  <w:bdr w:val="nil"/>
              </w:rPr>
            </w:pPr>
            <w:r w:rsidRPr="000C2956">
              <w:rPr>
                <w:rFonts w:ascii="Arial" w:eastAsia="Arial Unicode MS" w:hAnsi="Arial" w:cs="Arial"/>
                <w:sz w:val="18"/>
                <w:szCs w:val="20"/>
                <w:bdr w:val="nil"/>
              </w:rPr>
              <w:t>…les pratiques avec ou/et sans intervenant</w:t>
            </w:r>
          </w:p>
        </w:tc>
        <w:tc>
          <w:tcPr>
            <w:tcW w:w="5387" w:type="dxa"/>
            <w:tcBorders>
              <w:left w:val="single" w:sz="12" w:space="0" w:color="auto"/>
            </w:tcBorders>
            <w:shd w:val="clear" w:color="auto" w:fill="B4C6E7"/>
          </w:tcPr>
          <w:p w:rsidR="000C2956" w:rsidRPr="000C2956" w:rsidRDefault="000C2956" w:rsidP="000C295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  <w:bdr w:val="nil"/>
                <w:lang w:val="en-US"/>
              </w:rPr>
            </w:pPr>
            <w:r w:rsidRPr="000C2956">
              <w:rPr>
                <w:rFonts w:ascii="Arial" w:eastAsia="Arial Unicode MS" w:hAnsi="Arial" w:cs="Arial"/>
                <w:sz w:val="18"/>
                <w:szCs w:val="20"/>
                <w:bdr w:val="nil"/>
                <w:lang w:val="en-US"/>
              </w:rPr>
              <w:t>…les rencontres</w:t>
            </w:r>
          </w:p>
        </w:tc>
      </w:tr>
    </w:tbl>
    <w:p w:rsidR="000C2956" w:rsidRPr="000C2956" w:rsidRDefault="000C2956" w:rsidP="000C2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vanish/>
          <w:szCs w:val="24"/>
          <w:bdr w:val="nil"/>
          <w:lang w:val="en-US"/>
        </w:rPr>
      </w:pPr>
    </w:p>
    <w:tbl>
      <w:tblPr>
        <w:tblW w:w="5455" w:type="pct"/>
        <w:tblInd w:w="-7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902"/>
        <w:gridCol w:w="1945"/>
        <w:gridCol w:w="2054"/>
        <w:gridCol w:w="2663"/>
        <w:gridCol w:w="2410"/>
        <w:gridCol w:w="2978"/>
      </w:tblGrid>
      <w:tr w:rsidR="000C2956" w:rsidRPr="000C2956" w:rsidTr="000C2956">
        <w:trPr>
          <w:trHeight w:val="638"/>
          <w:tblHeader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FEFFFE"/>
                <w:sz w:val="16"/>
                <w:szCs w:val="18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sz w:val="16"/>
                <w:szCs w:val="18"/>
                <w:bdr w:val="nil"/>
                <w:lang w:eastAsia="fr-FR"/>
              </w:rPr>
              <w:t>dans les domaines :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A1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  <w:t>…en classe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A1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  <w:t>…avec intervenant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A1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  <w:t>…en visite en structure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C9A1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  <w:t>…dans le cadre d’un dispositif de circonscription, départemental, national…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  <w:t>…dans l’école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  <w:t>…à l’extérieur de l’école</w:t>
            </w:r>
          </w:p>
        </w:tc>
      </w:tr>
      <w:tr w:rsidR="000C2956" w:rsidRPr="000C2956" w:rsidTr="000C2956">
        <w:tblPrEx>
          <w:shd w:val="clear" w:color="auto" w:fill="FFFFFF"/>
        </w:tblPrEx>
        <w:trPr>
          <w:trHeight w:val="1028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  <w:t>Beaux-arts :</w:t>
            </w:r>
            <w:r w:rsidRPr="000C2956"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  <w:t xml:space="preserve"> peinture, sculpture, architecture, dessin, gravure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</w:tr>
      <w:tr w:rsidR="000C2956" w:rsidRPr="000C2956" w:rsidTr="000C2956">
        <w:tblPrEx>
          <w:shd w:val="clear" w:color="auto" w:fill="FFFFFF"/>
        </w:tblPrEx>
        <w:trPr>
          <w:trHeight w:val="377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  <w:t>Spectacles :</w:t>
            </w:r>
            <w:r w:rsidRPr="000C2956"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  <w:t xml:space="preserve"> Musique, théâtre, opéra, danse, cirque, marionnettes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</w:tr>
      <w:tr w:rsidR="000C2956" w:rsidRPr="000C2956" w:rsidTr="000C2956">
        <w:tblPrEx>
          <w:shd w:val="clear" w:color="auto" w:fill="FFFFFF"/>
        </w:tblPrEx>
        <w:trPr>
          <w:trHeight w:val="76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  <w:t>Photographie, cinéma</w:t>
            </w:r>
          </w:p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</w:tr>
      <w:tr w:rsidR="000C2956" w:rsidRPr="000C2956" w:rsidTr="000C2956">
        <w:tblPrEx>
          <w:shd w:val="clear" w:color="auto" w:fill="FFFFFF"/>
        </w:tblPrEx>
        <w:trPr>
          <w:trHeight w:val="106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  <w:t>Arts décoratifs et appliqués</w:t>
            </w:r>
            <w:r w:rsidRPr="000C2956"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  <w:t> : vêtement, design, affiche, publicité et caricature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</w:tr>
      <w:tr w:rsidR="000C2956" w:rsidRPr="000C2956" w:rsidTr="000C2956">
        <w:tblPrEx>
          <w:shd w:val="clear" w:color="auto" w:fill="FFFFFF"/>
        </w:tblPrEx>
        <w:trPr>
          <w:trHeight w:val="858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  <w:t>Poésie, éloquence, littérature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</w:tr>
      <w:tr w:rsidR="000C2956" w:rsidRPr="000C2956" w:rsidTr="000C2956">
        <w:tblPrEx>
          <w:shd w:val="clear" w:color="auto" w:fill="FFFFFF"/>
        </w:tblPrEx>
        <w:trPr>
          <w:trHeight w:val="688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  <w:t>Expression contemporaine :</w:t>
            </w:r>
            <w:r w:rsidRPr="000C2956"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  <w:t xml:space="preserve"> BD, performances, vidéo, installations, arts de la rue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D55" w:rsidRPr="000C2956" w:rsidRDefault="00F41D55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bookmarkStart w:id="0" w:name="_GoBack"/>
            <w:bookmarkEnd w:id="0"/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</w:tr>
    </w:tbl>
    <w:p w:rsidR="000C2956" w:rsidRDefault="000C2956" w:rsidP="00F41D55"/>
    <w:sectPr w:rsidR="000C2956" w:rsidSect="000C295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6"/>
    <w:rsid w:val="000A6251"/>
    <w:rsid w:val="000C2956"/>
    <w:rsid w:val="004629B6"/>
    <w:rsid w:val="00F4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rsid w:val="000C295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rsid w:val="000C295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2018-11-06T15:54:00Z</dcterms:created>
  <dcterms:modified xsi:type="dcterms:W3CDTF">2018-11-14T08:37:00Z</dcterms:modified>
</cp:coreProperties>
</file>